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24C3F" w14:textId="77777777" w:rsidR="004E5BB5" w:rsidRPr="004E5BB5" w:rsidRDefault="004E5BB5" w:rsidP="004E5BB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o-MD"/>
        </w:rPr>
      </w:pPr>
      <w:r w:rsidRPr="004E5BB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o-MD"/>
        </w:rPr>
        <w:t xml:space="preserve">Produsele de igienă și rechizitele de birou </w:t>
      </w:r>
    </w:p>
    <w:p w14:paraId="361A94F1" w14:textId="3EE697F9" w:rsidR="004E5BB5" w:rsidRDefault="004E5BB5" w:rsidP="004E5BB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o-MD"/>
        </w:rPr>
      </w:pPr>
      <w:r w:rsidRPr="004E5BB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o-MD"/>
        </w:rPr>
        <w:t>oferite de DETS Buiucani pentru instituție.</w:t>
      </w:r>
    </w:p>
    <w:p w14:paraId="46FC79A3" w14:textId="2FB7F9A6" w:rsidR="004E5BB5" w:rsidRPr="004E5BB5" w:rsidRDefault="004E5BB5" w:rsidP="004E5BB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val="ro-MD"/>
        </w:rPr>
        <w:drawing>
          <wp:inline distT="0" distB="0" distL="0" distR="0" wp14:anchorId="0C174763" wp14:editId="672447FA">
            <wp:extent cx="3600450" cy="3067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val="ro-MD"/>
        </w:rPr>
        <w:drawing>
          <wp:inline distT="0" distB="0" distL="0" distR="0" wp14:anchorId="688FC701" wp14:editId="61F2CD69">
            <wp:extent cx="3695700" cy="33623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val="ro-MD"/>
        </w:rPr>
        <w:lastRenderedPageBreak/>
        <w:drawing>
          <wp:inline distT="0" distB="0" distL="0" distR="0" wp14:anchorId="163CEE9D" wp14:editId="2A5BE8EC">
            <wp:extent cx="4381500" cy="4181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val="ro-MD"/>
        </w:rPr>
        <w:drawing>
          <wp:inline distT="0" distB="0" distL="0" distR="0" wp14:anchorId="2891AC27" wp14:editId="0E0C2C5C">
            <wp:extent cx="4352925" cy="476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5BB5" w:rsidRPr="004E5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C4"/>
    <w:rsid w:val="004E5BB5"/>
    <w:rsid w:val="006C73C4"/>
    <w:rsid w:val="00A8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5DA6"/>
  <w15:chartTrackingRefBased/>
  <w15:docId w15:val="{97FD86F0-3706-4881-9B4A-3ACE278E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2021-03-18T12:19:00Z</dcterms:created>
  <dcterms:modified xsi:type="dcterms:W3CDTF">2021-03-18T12:28:00Z</dcterms:modified>
</cp:coreProperties>
</file>